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C9" w:rsidRPr="002044F0" w:rsidRDefault="00F065C9" w:rsidP="00F065C9">
      <w:pPr>
        <w:jc w:val="center"/>
        <w:rPr>
          <w:rFonts w:hint="cs"/>
        </w:rPr>
      </w:pPr>
      <w:r>
        <w:rPr>
          <w:rFonts w:cs="CordiaUPC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19050</wp:posOffset>
            </wp:positionV>
            <wp:extent cx="982980" cy="120015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5C9" w:rsidRDefault="00F065C9" w:rsidP="00F065C9">
      <w:pPr>
        <w:rPr>
          <w:rFonts w:cs="CordiaUPC" w:hint="cs"/>
          <w:snapToGrid w:val="0"/>
          <w:color w:val="000000"/>
          <w:sz w:val="32"/>
          <w:szCs w:val="32"/>
          <w:lang w:eastAsia="th-TH"/>
        </w:rPr>
      </w:pPr>
    </w:p>
    <w:p w:rsidR="00F065C9" w:rsidRDefault="00F065C9" w:rsidP="00F065C9">
      <w:pPr>
        <w:pStyle w:val="2"/>
        <w:rPr>
          <w:sz w:val="16"/>
          <w:szCs w:val="16"/>
        </w:rPr>
      </w:pPr>
    </w:p>
    <w:p w:rsidR="00F065C9" w:rsidRDefault="00F065C9" w:rsidP="00F065C9">
      <w:pPr>
        <w:rPr>
          <w:rFonts w:ascii="Arial" w:hAnsi="Arial" w:cs="Cordia New"/>
          <w:b/>
          <w:bCs/>
          <w:szCs w:val="32"/>
        </w:rPr>
      </w:pPr>
    </w:p>
    <w:p w:rsidR="00F065C9" w:rsidRDefault="00F065C9" w:rsidP="00F065C9">
      <w:pPr>
        <w:rPr>
          <w:rFonts w:hint="cs"/>
        </w:rPr>
      </w:pPr>
    </w:p>
    <w:p w:rsidR="00F065C9" w:rsidRPr="00D65322" w:rsidRDefault="00F065C9" w:rsidP="00F065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5322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F065C9" w:rsidRPr="00D65322" w:rsidRDefault="00F065C9" w:rsidP="00F065C9">
      <w:pPr>
        <w:jc w:val="center"/>
        <w:rPr>
          <w:rFonts w:ascii="TH SarabunIT๙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</w:pPr>
      <w:r w:rsidRPr="00D65322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สอบราคาจ้างเหมาโครงการ</w:t>
      </w:r>
    </w:p>
    <w:p w:rsidR="00F065C9" w:rsidRPr="00D65322" w:rsidRDefault="00F065C9" w:rsidP="00F065C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-----------------------------------------------</w:t>
      </w:r>
    </w:p>
    <w:p w:rsidR="00F065C9" w:rsidRDefault="00F065C9" w:rsidP="00F065C9">
      <w:pPr>
        <w:pStyle w:val="a3"/>
        <w:tabs>
          <w:tab w:val="left" w:pos="1134"/>
        </w:tabs>
        <w:ind w:firstLine="720"/>
        <w:jc w:val="thaiDistribute"/>
        <w:rPr>
          <w:rFonts w:ascii="TH SarabunIT๙" w:hAnsi="TH SarabunIT๙" w:cs="TH SarabunIT๙" w:hint="cs"/>
        </w:rPr>
      </w:pPr>
    </w:p>
    <w:p w:rsidR="00F065C9" w:rsidRPr="00D65322" w:rsidRDefault="00F065C9" w:rsidP="00F065C9">
      <w:pPr>
        <w:pStyle w:val="a3"/>
        <w:tabs>
          <w:tab w:val="left" w:pos="1134"/>
        </w:tabs>
        <w:ind w:firstLine="720"/>
        <w:jc w:val="thaiDistribute"/>
        <w:rPr>
          <w:rFonts w:ascii="TH SarabunIT๙" w:hAnsi="TH SarabunIT๙" w:cs="TH SarabunIT๙"/>
        </w:rPr>
      </w:pPr>
      <w:r w:rsidRPr="00D65322">
        <w:rPr>
          <w:rFonts w:ascii="TH SarabunIT๙" w:hAnsi="TH SarabunIT๙" w:cs="TH SarabunIT๙"/>
          <w:cs/>
        </w:rPr>
        <w:t xml:space="preserve">ด้วยองค์การบริหารส่วนตำบลกำแพงเซา    อำเภอเมืองนครศรีธรรมราช    จังหวัดนครศรีธรรมราช   มีความประสงค์จะสอบราคาจ้างเหมาโครงการ  จำนวน  </w:t>
      </w:r>
      <w:proofErr w:type="gramStart"/>
      <w:r>
        <w:rPr>
          <w:rFonts w:ascii="TH SarabunIT๙" w:hAnsi="TH SarabunIT๙" w:cs="TH SarabunIT๙"/>
        </w:rPr>
        <w:t>2</w:t>
      </w:r>
      <w:r w:rsidRPr="00D65322">
        <w:rPr>
          <w:rFonts w:ascii="TH SarabunIT๙" w:hAnsi="TH SarabunIT๙" w:cs="TH SarabunIT๙"/>
        </w:rPr>
        <w:t xml:space="preserve">  </w:t>
      </w:r>
      <w:r w:rsidRPr="00D65322">
        <w:rPr>
          <w:rFonts w:ascii="TH SarabunIT๙" w:hAnsi="TH SarabunIT๙" w:cs="TH SarabunIT๙"/>
          <w:cs/>
        </w:rPr>
        <w:t>โครงการ</w:t>
      </w:r>
      <w:proofErr w:type="gramEnd"/>
      <w:r w:rsidRPr="00D65322">
        <w:rPr>
          <w:rFonts w:ascii="TH SarabunIT๙" w:hAnsi="TH SarabunIT๙" w:cs="TH SarabunIT๙"/>
          <w:cs/>
        </w:rPr>
        <w:t xml:space="preserve">  ดังนี้</w:t>
      </w:r>
    </w:p>
    <w:p w:rsidR="00F065C9" w:rsidRPr="00D65322" w:rsidRDefault="00F065C9" w:rsidP="00F065C9">
      <w:pPr>
        <w:pStyle w:val="a3"/>
        <w:ind w:firstLine="720"/>
        <w:jc w:val="thaiDistribute"/>
        <w:rPr>
          <w:rFonts w:ascii="TH SarabunIT๙" w:hAnsi="TH SarabunIT๙" w:cs="TH SarabunIT๙" w:hint="cs"/>
          <w:cs/>
        </w:rPr>
      </w:pPr>
      <w:r w:rsidRPr="005C672C">
        <w:rPr>
          <w:rFonts w:ascii="TH SarabunIT๙" w:hAnsi="TH SarabunIT๙" w:cs="TH SarabunIT๙"/>
          <w:cs/>
        </w:rPr>
        <w:t xml:space="preserve">1.  </w:t>
      </w:r>
      <w:r w:rsidRPr="005C672C">
        <w:rPr>
          <w:rFonts w:ascii="TH SarabunIT๙" w:hAnsi="TH SarabunIT๙" w:cs="TH SarabunIT๙" w:hint="cs"/>
          <w:cs/>
        </w:rPr>
        <w:t>โครงการก่อสร้างถนนคอนกรีตเสริมเหล็</w:t>
      </w:r>
      <w:r>
        <w:rPr>
          <w:rFonts w:ascii="TH SarabunIT๙" w:hAnsi="TH SarabunIT๙" w:cs="TH SarabunIT๙" w:hint="cs"/>
          <w:cs/>
        </w:rPr>
        <w:t>ก</w:t>
      </w:r>
      <w:r w:rsidRPr="005C672C">
        <w:rPr>
          <w:rFonts w:ascii="TH SarabunIT๙" w:hAnsi="TH SarabunIT๙" w:cs="TH SarabunIT๙" w:hint="cs"/>
          <w:cs/>
        </w:rPr>
        <w:t xml:space="preserve">สายตีนนา  หมู่ที่ 5 โดยก่อสร้างถนนกว้าง 4.00 เมตร ยาว 1,000 เมตร หนา 0.15 เมตร หรือมีพื้นที่ไม่น้อยกว่า 4,000 เมตร ตารางเมตร ไหล่ทางหินคลุกกว้างข้างละ 0.50 เมตร ถมหินผุหรือลูกรังเสริมถนนและไหล่ทางกว้างข้างละ 0.50 เมตร ยาว 200 เมตร ลึกเฉลี่ย 0.50 เมตร พร้อมเกลี่ยแต่งเรียบ  ใช้หินผุหรือลูกรังจำนวน 100 ลูกบาศก์เมตร และติดตั้งป้ายเหล็กประชาสัมพันธ์โครงการตามแบบที่ </w:t>
      </w:r>
      <w:proofErr w:type="spellStart"/>
      <w:r w:rsidRPr="005C672C">
        <w:rPr>
          <w:rFonts w:ascii="TH SarabunIT๙" w:hAnsi="TH SarabunIT๙" w:cs="TH SarabunIT๙" w:hint="cs"/>
          <w:cs/>
        </w:rPr>
        <w:t>อบต.</w:t>
      </w:r>
      <w:proofErr w:type="spellEnd"/>
      <w:r w:rsidRPr="005C672C">
        <w:rPr>
          <w:rFonts w:ascii="TH SarabunIT๙" w:hAnsi="TH SarabunIT๙" w:cs="TH SarabunIT๙" w:hint="cs"/>
          <w:cs/>
        </w:rPr>
        <w:t>กำหนด จำนวน 1 ป้าย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(ราคากลาง  1,800,000.-บาท)</w:t>
      </w:r>
    </w:p>
    <w:p w:rsidR="00F065C9" w:rsidRPr="005C672C" w:rsidRDefault="00F065C9" w:rsidP="00F065C9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C672C">
        <w:rPr>
          <w:rFonts w:ascii="TH SarabunIT๙" w:hAnsi="TH SarabunIT๙" w:cs="TH SarabunIT๙"/>
          <w:cs/>
        </w:rPr>
        <w:t xml:space="preserve">2.  </w:t>
      </w:r>
      <w:r w:rsidRPr="005C672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โครงการก่อสร้างลานกีฬาเอนกประสงค์ หมู่ที่ 5 โดยถมดินปรับพื้นที่ขนาด 1,600 ตารางเมตร หนา 0.70 เมตร ใช้ดินถมจำนวน 1,120 ลูกบาศก์เมตร ก่อสร้างสนามขนาดกว้าง 19.10 เมตร ยาว 32.10 เมตร หนา 0.08 เมตร,ตีเส้นสนามบาสเกตบอล,ตี</w:t>
      </w:r>
      <w:proofErr w:type="spellStart"/>
      <w:r w:rsidRPr="005C672C">
        <w:rPr>
          <w:rFonts w:ascii="TH SarabunIT๙" w:hAnsi="TH SarabunIT๙" w:cs="TH SarabunIT๙" w:hint="cs"/>
          <w:sz w:val="32"/>
          <w:szCs w:val="32"/>
          <w:cs/>
        </w:rPr>
        <w:t>เส่น</w:t>
      </w:r>
      <w:proofErr w:type="spellEnd"/>
      <w:r w:rsidRPr="005C672C">
        <w:rPr>
          <w:rFonts w:ascii="TH SarabunIT๙" w:hAnsi="TH SarabunIT๙" w:cs="TH SarabunIT๙" w:hint="cs"/>
          <w:sz w:val="32"/>
          <w:szCs w:val="32"/>
          <w:cs/>
        </w:rPr>
        <w:t>สนาม</w:t>
      </w:r>
      <w:proofErr w:type="spellStart"/>
      <w:r w:rsidRPr="005C672C">
        <w:rPr>
          <w:rFonts w:ascii="TH SarabunIT๙" w:hAnsi="TH SarabunIT๙" w:cs="TH SarabunIT๙" w:hint="cs"/>
          <w:sz w:val="32"/>
          <w:szCs w:val="32"/>
          <w:cs/>
        </w:rPr>
        <w:t>วอลล์เลย์</w:t>
      </w:r>
      <w:proofErr w:type="spellEnd"/>
      <w:r w:rsidRPr="005C672C">
        <w:rPr>
          <w:rFonts w:ascii="TH SarabunIT๙" w:hAnsi="TH SarabunIT๙" w:cs="TH SarabunIT๙" w:hint="cs"/>
          <w:sz w:val="32"/>
          <w:szCs w:val="32"/>
          <w:cs/>
        </w:rPr>
        <w:t>บอล, จัดทำแป้นบาสเกตบอล ชนิดโครงเหล็กถักเคลื่</w:t>
      </w:r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r w:rsidRPr="005C672C">
        <w:rPr>
          <w:rFonts w:ascii="TH SarabunIT๙" w:hAnsi="TH SarabunIT๙" w:cs="TH SarabunIT๙" w:hint="cs"/>
          <w:sz w:val="32"/>
          <w:szCs w:val="32"/>
          <w:cs/>
        </w:rPr>
        <w:t>ที่ได้ 1 ชุด, จัดทำเสา</w:t>
      </w:r>
      <w:proofErr w:type="spellStart"/>
      <w:r w:rsidRPr="005C672C">
        <w:rPr>
          <w:rFonts w:ascii="TH SarabunIT๙" w:hAnsi="TH SarabunIT๙" w:cs="TH SarabunIT๙" w:hint="cs"/>
          <w:sz w:val="32"/>
          <w:szCs w:val="32"/>
          <w:cs/>
        </w:rPr>
        <w:t>วอลล์</w:t>
      </w:r>
      <w:proofErr w:type="spellEnd"/>
      <w:r w:rsidRPr="005C672C">
        <w:rPr>
          <w:rFonts w:ascii="TH SarabunIT๙" w:hAnsi="TH SarabunIT๙" w:cs="TH SarabunIT๙" w:hint="cs"/>
          <w:sz w:val="32"/>
          <w:szCs w:val="32"/>
          <w:cs/>
        </w:rPr>
        <w:t>บอลและเสาตะกร้อ พร้อมตาข่าย 1 ชุด, จัดทำประตูฟุตซอ</w:t>
      </w:r>
      <w:proofErr w:type="spellStart"/>
      <w:r w:rsidRPr="005C672C">
        <w:rPr>
          <w:rFonts w:ascii="TH SarabunIT๙" w:hAnsi="TH SarabunIT๙" w:cs="TH SarabunIT๙" w:hint="cs"/>
          <w:sz w:val="32"/>
          <w:szCs w:val="32"/>
          <w:cs/>
        </w:rPr>
        <w:t>ลพร้</w:t>
      </w:r>
      <w:proofErr w:type="spellEnd"/>
      <w:r w:rsidRPr="005C672C">
        <w:rPr>
          <w:rFonts w:ascii="TH SarabunIT๙" w:hAnsi="TH SarabunIT๙" w:cs="TH SarabunIT๙" w:hint="cs"/>
          <w:sz w:val="32"/>
          <w:szCs w:val="32"/>
          <w:cs/>
        </w:rPr>
        <w:t>อมตาข่าย 1 ชุด, จัดทำสนาม</w:t>
      </w:r>
      <w:proofErr w:type="spellStart"/>
      <w:r w:rsidRPr="005C672C"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 w:rsidRPr="005C672C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Start"/>
      <w:r w:rsidRPr="005C672C"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 w:rsidRPr="005C672C">
        <w:rPr>
          <w:rFonts w:ascii="TH SarabunIT๙" w:hAnsi="TH SarabunIT๙" w:cs="TH SarabunIT๙" w:hint="cs"/>
          <w:sz w:val="32"/>
          <w:szCs w:val="32"/>
          <w:cs/>
        </w:rPr>
        <w:t>พื้นปูบล็อกคอนกรีตขนาดกว้าง 20 เมตร ยาว 10 เมตร พร้อมอุปกรณ์จำนวน 1 ชุด, ติดตั้งโคมไฟและเสาไฟ</w:t>
      </w:r>
      <w:proofErr w:type="spellStart"/>
      <w:r w:rsidRPr="005C672C">
        <w:rPr>
          <w:rFonts w:ascii="TH SarabunIT๙" w:hAnsi="TH SarabunIT๙" w:cs="TH SarabunIT๙" w:hint="cs"/>
          <w:sz w:val="32"/>
          <w:szCs w:val="32"/>
          <w:cs/>
        </w:rPr>
        <w:t>เมทัลไลท์</w:t>
      </w:r>
      <w:proofErr w:type="spellEnd"/>
      <w:r w:rsidRPr="005C672C">
        <w:rPr>
          <w:rFonts w:ascii="TH SarabunIT๙" w:hAnsi="TH SarabunIT๙" w:cs="TH SarabunIT๙" w:hint="cs"/>
          <w:sz w:val="32"/>
          <w:szCs w:val="32"/>
          <w:cs/>
        </w:rPr>
        <w:t xml:space="preserve">ไม่ต่ำกว่า 400 วัตต์ จำนวน 2 ชุด ติดตั้งป้ายโครงการตามแบบ </w:t>
      </w:r>
      <w:proofErr w:type="spellStart"/>
      <w:r w:rsidRPr="005C672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5C672C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(ราคากลาง 1,000,000.- บาท)</w:t>
      </w:r>
    </w:p>
    <w:p w:rsidR="00F065C9" w:rsidRPr="00E52D19" w:rsidRDefault="00F065C9" w:rsidP="00F065C9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065C9" w:rsidRPr="00D65322" w:rsidRDefault="00F065C9" w:rsidP="00F065C9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ผู้มีสิทธิเสนอราคาจะต้องมีคุณสมบัติดังนี้</w:t>
      </w:r>
    </w:p>
    <w:p w:rsidR="00F065C9" w:rsidRPr="00D65322" w:rsidRDefault="00F065C9" w:rsidP="00F065C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เป็นนิติบุคคล หรือบุคคลธรรมดา ที่มีอาชีพรับจ้างทำงานที่สอบราคาดังกล่าว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</w:p>
    <w:p w:rsidR="00F065C9" w:rsidRPr="00D65322" w:rsidRDefault="00F065C9" w:rsidP="00F065C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ไม่เป็นผู้ที่ถูกแจ้งเวียนชื่อเป็นผู้ทิ้งงานของทางราชการ    รัฐวิสาหกิจ    หรือหน่วยการบริหารราชการส่วนท้องถิ่น    ในขณะที่ยื่นซองสอบราคา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</w:p>
    <w:p w:rsidR="00F065C9" w:rsidRPr="00D65322" w:rsidRDefault="00F065C9" w:rsidP="00F065C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val="th-TH" w:eastAsia="th-TH"/>
        </w:rPr>
      </w:pPr>
      <w:r w:rsidRPr="00D65322">
        <w:rPr>
          <w:rFonts w:ascii="TH SarabunIT๙" w:eastAsia="Angsana New" w:hAnsi="TH SarabunIT๙" w:cs="TH SarabunIT๙"/>
          <w:sz w:val="32"/>
          <w:szCs w:val="32"/>
          <w:cs/>
        </w:rPr>
        <w:t>มีผลงานก่อสร้างประเภทเดียวกันกับงานที่สอบราคาจ้างในวงเงินไม่น้อยกว่า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ร้อย 50 (ห้าสิบเปอร์เซ็นต์) ของงานที่สอบราคาจ้าง</w:t>
      </w:r>
      <w:r w:rsidRPr="00D65322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 xml:space="preserve"> </w:t>
      </w:r>
    </w:p>
    <w:p w:rsidR="00F065C9" w:rsidRPr="00D65322" w:rsidRDefault="00F065C9" w:rsidP="00F065C9">
      <w:pPr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F065C9" w:rsidRDefault="00F065C9" w:rsidP="00F065C9">
      <w:pPr>
        <w:jc w:val="both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 w:rsidRPr="00D65322">
        <w:rPr>
          <w:rFonts w:ascii="TH SarabunIT๙" w:hAnsi="TH SarabunIT๙" w:cs="TH SarabunIT๙"/>
          <w:snapToGrid w:val="0"/>
          <w:color w:val="000000"/>
          <w:sz w:val="30"/>
          <w:szCs w:val="30"/>
          <w:lang w:eastAsia="th-TH"/>
        </w:rPr>
        <w:tab/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กำหนดดูสถานที่ก่อสร้าง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ในวันที่  </w:t>
      </w:r>
      <w: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5</w:t>
      </w:r>
      <w: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กันยายน </w:t>
      </w:r>
      <w:proofErr w:type="gramStart"/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2554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ระหว่างเวลา</w:t>
      </w:r>
      <w:proofErr w:type="gramEnd"/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10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.00  น.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ถึง 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12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.00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น.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ณ  สถานที่ก่อสร้าง</w:t>
      </w:r>
      <w:r w:rsidRPr="00D653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และกำหนดรับฟังคำชี้แจงรายละเอียดเพิ่มเติมในวันเดียวกัน ตั้งแต่เวลา 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1</w:t>
      </w:r>
      <w: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3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.00 น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 เป็นต้นไป ณ ที่ทำการองค์การบริหารส่วนตำบลกำแพงเซา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หากไม่ไปดูสถานที่ตามที่กำหนดถือว่าผู้เสนอราคาทราบเกี่ยวกับสถานที่ดี จะนำมาอ้างหรือเรียกร้องสิทธิใดๆกับองค์การบริหารส่วนตำบลกำแพงเซาภายหลังมิได้</w:t>
      </w:r>
    </w:p>
    <w:p w:rsidR="00F065C9" w:rsidRDefault="00F065C9" w:rsidP="00F065C9">
      <w:pPr>
        <w:jc w:val="both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:rsidR="00F065C9" w:rsidRDefault="00F065C9" w:rsidP="00F065C9">
      <w:pPr>
        <w:jc w:val="both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:rsidR="00F065C9" w:rsidRDefault="00F065C9" w:rsidP="00F065C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-2-</w:t>
      </w:r>
    </w:p>
    <w:p w:rsidR="00F065C9" w:rsidRPr="00E52D19" w:rsidRDefault="00F065C9" w:rsidP="00F065C9">
      <w:pPr>
        <w:jc w:val="both"/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</w:pPr>
    </w:p>
    <w:p w:rsidR="00F065C9" w:rsidRPr="00D65322" w:rsidRDefault="00F065C9" w:rsidP="00F065C9">
      <w:pPr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F065C9" w:rsidRDefault="00F065C9" w:rsidP="00F065C9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กำหนดยื่นซองสอบราคา   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ในวันที่  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23 สิงหาคม  2554  </w:t>
      </w:r>
      <w:r w:rsidRPr="00474E28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ถึงวันที่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6 กันยายน 2554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ในวันและเวลาราชการ ณ องค์การบริหารส่วนตำบลกำแพงเซา และในวันที่  </w:t>
      </w:r>
      <w:r w:rsidRPr="00474E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7  กันยายน  2554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ตั้งแต่เวลา  11.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00 น. 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–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12.00 น.  ณ 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ศูนย์รวมข้อมูลข่าวสารการซื้อหรือการจ้างขององค์การบริหารส่วนตำบลระดับอำเภอ    อำเภอเมือง    จังหวัดนครศรีธรรมราช</w:t>
      </w:r>
    </w:p>
    <w:p w:rsidR="00F065C9" w:rsidRPr="00474E28" w:rsidRDefault="00F065C9" w:rsidP="00F065C9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F065C9" w:rsidRDefault="00F065C9" w:rsidP="00F065C9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กำหนดเปิดซองสอบราคา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ในวัน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ที่  </w:t>
      </w:r>
      <w:r w:rsidRPr="00474E28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7 กันยายน  2554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ตั้งแต่เวลา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13.30 น. </w:t>
      </w:r>
      <w: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–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14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.00 น. 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เป็นต้นไป   ณ    ศูนย์รวมข้อมูลข่าวสารการซื้อหรือการจ้างขององค์การบริหารส่วนตำบลระดับอำเภอ    อำเภอเมือง    จังหวัดนครศรีธรรมราช</w:t>
      </w:r>
    </w:p>
    <w:p w:rsidR="00F065C9" w:rsidRPr="00F065C9" w:rsidRDefault="00F065C9" w:rsidP="00F065C9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F065C9" w:rsidRPr="00474E28" w:rsidRDefault="00F065C9" w:rsidP="00F065C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ผู้สนใจ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ติดต่อขอซื้อเอกสาร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สอบราคาในราคาชุดละ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.........</w:t>
      </w:r>
      <w: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  <w:t>1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,500.- บาท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.........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ได้ที่ส่วนการคลังองค์การบริหารส่วนตำบลกำแพงเซา  ระหว่างวันที่ 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23  สิงหาคม  2554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ถึงวันที่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6  กันยายน  2554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หรือสอบถามทางโทรศัพท์หมายเลข   </w:t>
      </w:r>
      <w:r w:rsidRPr="00D65322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0-7537-7581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ในวันและเวลาราชการ  หรือ </w:t>
      </w:r>
      <w:hyperlink r:id="rId6" w:history="1">
        <w:r w:rsidRPr="00474E28">
          <w:rPr>
            <w:rStyle w:val="a5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474E28">
        <w:rPr>
          <w:rFonts w:ascii="TH SarabunIT๙" w:hAnsi="TH SarabunIT๙" w:cs="TH SarabunIT๙"/>
          <w:sz w:val="32"/>
          <w:szCs w:val="32"/>
        </w:rPr>
        <w:t xml:space="preserve">  E – Mail : </w:t>
      </w:r>
      <w:hyperlink r:id="rId7" w:history="1">
        <w:r w:rsidRPr="00474E28">
          <w:rPr>
            <w:rStyle w:val="a5"/>
            <w:rFonts w:ascii="TH SarabunIT๙" w:hAnsi="TH SarabunIT๙" w:cs="TH SarabunIT๙"/>
            <w:sz w:val="32"/>
            <w:szCs w:val="32"/>
          </w:rPr>
          <w:t>office@kampangsao.go.th</w:t>
        </w:r>
      </w:hyperlink>
    </w:p>
    <w:p w:rsidR="00F065C9" w:rsidRPr="00D65322" w:rsidRDefault="00F065C9" w:rsidP="00F065C9">
      <w:pPr>
        <w:ind w:firstLine="720"/>
        <w:jc w:val="thaiDistribute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</w:p>
    <w:p w:rsidR="00F065C9" w:rsidRPr="00D65322" w:rsidRDefault="00F065C9" w:rsidP="00F065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65322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</w:t>
      </w:r>
      <w:r w:rsidRPr="00D653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D653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5322">
        <w:rPr>
          <w:rFonts w:ascii="TH SarabunIT๙" w:hAnsi="TH SarabunIT๙" w:cs="TH SarabunIT๙"/>
          <w:sz w:val="32"/>
          <w:szCs w:val="32"/>
          <w:cs/>
        </w:rPr>
        <w:t xml:space="preserve">  เดือน   </w:t>
      </w:r>
      <w:r w:rsidRPr="00474E2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53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5322">
        <w:rPr>
          <w:rFonts w:ascii="TH SarabunIT๙" w:hAnsi="TH SarabunIT๙" w:cs="TH SarabunIT๙"/>
          <w:sz w:val="32"/>
          <w:szCs w:val="32"/>
        </w:rPr>
        <w:t xml:space="preserve">  </w:t>
      </w:r>
      <w:r w:rsidRPr="00D65322">
        <w:rPr>
          <w:rFonts w:ascii="TH SarabunIT๙" w:hAnsi="TH SarabunIT๙" w:cs="TH SarabunIT๙"/>
          <w:sz w:val="32"/>
          <w:szCs w:val="32"/>
          <w:cs/>
        </w:rPr>
        <w:t>พ</w:t>
      </w:r>
      <w:proofErr w:type="gramStart"/>
      <w:r w:rsidRPr="00D65322">
        <w:rPr>
          <w:rFonts w:ascii="TH SarabunIT๙" w:hAnsi="TH SarabunIT๙" w:cs="TH SarabunIT๙"/>
          <w:sz w:val="32"/>
          <w:szCs w:val="32"/>
        </w:rPr>
        <w:t>.</w:t>
      </w:r>
      <w:r w:rsidRPr="00D65322">
        <w:rPr>
          <w:rFonts w:ascii="TH SarabunIT๙" w:hAnsi="TH SarabunIT๙" w:cs="TH SarabunIT๙"/>
          <w:sz w:val="32"/>
          <w:szCs w:val="32"/>
          <w:cs/>
        </w:rPr>
        <w:t>ศ</w:t>
      </w:r>
      <w:r w:rsidRPr="00D65322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D65322">
        <w:rPr>
          <w:rFonts w:ascii="TH SarabunIT๙" w:hAnsi="TH SarabunIT๙" w:cs="TH SarabunIT๙"/>
          <w:sz w:val="32"/>
          <w:szCs w:val="32"/>
        </w:rPr>
        <w:t xml:space="preserve">  </w:t>
      </w:r>
      <w:r w:rsidRPr="00D65322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Pr="00D6532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F065C9" w:rsidRPr="00D65322" w:rsidRDefault="00F065C9" w:rsidP="00F06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65C9" w:rsidRPr="00D65322" w:rsidRDefault="00F065C9" w:rsidP="00F06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1085850" cy="685800"/>
            <wp:effectExtent l="19050" t="0" r="0" b="0"/>
            <wp:docPr id="3" name="Picture 3" descr="Picture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C9" w:rsidRPr="00D65322" w:rsidRDefault="00F065C9" w:rsidP="00F065C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(</w:t>
      </w:r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นาย</w:t>
      </w:r>
      <w:proofErr w:type="spellStart"/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จรวย</w:t>
      </w:r>
      <w:proofErr w:type="spellEnd"/>
      <w:r w:rsidRPr="00D6532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จิตต์ชื่น)</w:t>
      </w:r>
    </w:p>
    <w:p w:rsidR="00F065C9" w:rsidRPr="00D65322" w:rsidRDefault="00F065C9" w:rsidP="00F065C9">
      <w:pPr>
        <w:pStyle w:val="1"/>
        <w:jc w:val="distribute"/>
        <w:rPr>
          <w:rFonts w:ascii="TH SarabunIT๙" w:hAnsi="TH SarabunIT๙" w:cs="TH SarabunIT๙"/>
        </w:rPr>
      </w:pPr>
      <w:r w:rsidRPr="00D65322">
        <w:rPr>
          <w:rFonts w:ascii="TH SarabunIT๙" w:hAnsi="TH SarabunIT๙" w:cs="TH SarabunIT๙"/>
          <w:cs/>
        </w:rPr>
        <w:t xml:space="preserve">  นายกองค์การบริหารส่วนตำบลกำแพงเซา</w:t>
      </w: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065C9" w:rsidRPr="00D65322" w:rsidRDefault="00F065C9" w:rsidP="00F065C9">
      <w:pPr>
        <w:rPr>
          <w:rFonts w:ascii="TH SarabunIT๙" w:hAnsi="TH SarabunIT๙" w:cs="TH SarabunIT๙"/>
          <w:sz w:val="32"/>
          <w:szCs w:val="32"/>
        </w:rPr>
      </w:pPr>
    </w:p>
    <w:p w:rsidR="00FB64F3" w:rsidRDefault="00FB64F3"/>
    <w:sectPr w:rsidR="00FB64F3" w:rsidSect="00FB6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2188"/>
    <w:multiLevelType w:val="singleLevel"/>
    <w:tmpl w:val="1706B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65C9"/>
    <w:rsid w:val="00F065C9"/>
    <w:rsid w:val="00FB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C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F065C9"/>
    <w:pPr>
      <w:keepNext/>
      <w:tabs>
        <w:tab w:val="left" w:pos="0"/>
      </w:tabs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F065C9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65C9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065C9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a3">
    <w:name w:val="Subtitle"/>
    <w:basedOn w:val="a"/>
    <w:link w:val="a4"/>
    <w:qFormat/>
    <w:rsid w:val="00F065C9"/>
    <w:rPr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F065C9"/>
    <w:rPr>
      <w:rFonts w:ascii="Cordia New" w:eastAsia="Cordia New" w:hAnsi="Cordia New" w:cs="Angsana New"/>
      <w:sz w:val="32"/>
      <w:szCs w:val="32"/>
      <w:lang w:eastAsia="zh-CN"/>
    </w:rPr>
  </w:style>
  <w:style w:type="character" w:styleId="a5">
    <w:name w:val="Hyperlink"/>
    <w:basedOn w:val="a0"/>
    <w:rsid w:val="00F065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5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065C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ffice@kampangsao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>KKD 2010 V5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2011-08-24T01:41:00Z</dcterms:created>
  <dcterms:modified xsi:type="dcterms:W3CDTF">2011-08-24T01:45:00Z</dcterms:modified>
</cp:coreProperties>
</file>